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6"/>
          <w:szCs w:val="26"/>
        </w:rPr>
      </w:pPr>
      <w:r>
        <w:rPr>
          <w:rFonts w:eastAsia="Noto Serif CJK SC" w:cs="Lohit Devanagari"/>
          <w:b/>
          <w:bCs/>
          <w:color w:val="000000"/>
          <w:sz w:val="26"/>
          <w:szCs w:val="26"/>
          <w:lang w:val="en-US" w:eastAsia="zh-CN" w:bidi="hi-IN"/>
        </w:rPr>
        <w:t>Consulate General of India</w:t>
      </w:r>
    </w:p>
    <w:p>
      <w:pPr>
        <w:pStyle w:val="Normal"/>
        <w:bidi w:val="0"/>
        <w:jc w:val="center"/>
        <w:rPr>
          <w:sz w:val="26"/>
          <w:szCs w:val="26"/>
        </w:rPr>
      </w:pPr>
      <w:r>
        <w:rPr>
          <w:rFonts w:eastAsia="Noto Serif CJK SC" w:cs="Lohit Devanagari"/>
          <w:b/>
          <w:bCs/>
          <w:color w:val="000000"/>
          <w:sz w:val="26"/>
          <w:szCs w:val="26"/>
          <w:lang w:val="en-US" w:eastAsia="zh-CN" w:bidi="hi-IN"/>
        </w:rPr>
        <w:t>Kazan</w:t>
      </w:r>
    </w:p>
    <w:p>
      <w:pPr>
        <w:pStyle w:val="Normal"/>
        <w:bidi w:val="0"/>
        <w:jc w:val="center"/>
        <w:rPr>
          <w:sz w:val="26"/>
          <w:szCs w:val="26"/>
        </w:rPr>
      </w:pPr>
      <w:r>
        <w:rPr>
          <w:rFonts w:eastAsia="Noto Serif CJK SC" w:cs="Lohit Devanagari"/>
          <w:b/>
          <w:bCs/>
          <w:color w:val="000000"/>
          <w:sz w:val="26"/>
          <w:szCs w:val="26"/>
          <w:lang w:val="en-US" w:eastAsia="zh-CN" w:bidi="hi-IN"/>
        </w:rPr>
        <w:t>***</w:t>
      </w:r>
    </w:p>
    <w:p>
      <w:pPr>
        <w:pStyle w:val="Normal"/>
        <w:bidi w:val="0"/>
        <w:jc w:val="center"/>
        <w:rPr>
          <w:sz w:val="24"/>
          <w:szCs w:val="24"/>
        </w:rPr>
      </w:pPr>
      <w:r>
        <w:rPr>
          <w:rFonts w:eastAsia="Noto Serif CJK SC" w:cs="Lohit Devanagari"/>
          <w:b/>
          <w:bCs/>
          <w:color w:val="000000"/>
          <w:sz w:val="24"/>
          <w:szCs w:val="24"/>
          <w:u w:val="single"/>
          <w:lang w:val="en-US" w:eastAsia="zh-CN" w:bidi="hi-IN"/>
        </w:rPr>
        <w:t>Job Vacancy Notice</w:t>
      </w:r>
    </w:p>
    <w:p>
      <w:pPr>
        <w:pStyle w:val="Normal"/>
        <w:bidi w:val="0"/>
        <w:jc w:val="center"/>
        <w:rPr>
          <w:b/>
          <w:bCs/>
          <w:sz w:val="24"/>
          <w:szCs w:val="24"/>
        </w:rPr>
      </w:pPr>
      <w:r>
        <w:rPr>
          <w:b/>
          <w:bCs/>
          <w:sz w:val="24"/>
          <w:szCs w:val="24"/>
        </w:rPr>
      </w:r>
    </w:p>
    <w:p>
      <w:pPr>
        <w:pStyle w:val="Normal"/>
        <w:bidi w:val="0"/>
        <w:jc w:val="center"/>
        <w:rPr>
          <w:sz w:val="24"/>
          <w:szCs w:val="24"/>
        </w:rPr>
      </w:pPr>
      <w:r>
        <w:rPr>
          <w:b/>
          <w:bCs/>
          <w:color w:val="000000"/>
          <w:sz w:val="24"/>
          <w:szCs w:val="24"/>
        </w:rPr>
        <w:t>NAME OF ASSIGNMENT &amp; JOB REQUIREMENTS</w:t>
      </w:r>
    </w:p>
    <w:p>
      <w:pPr>
        <w:pStyle w:val="Normal"/>
        <w:bidi w:val="0"/>
        <w:jc w:val="center"/>
        <w:rPr>
          <w:sz w:val="24"/>
          <w:szCs w:val="24"/>
        </w:rPr>
      </w:pPr>
      <w:r>
        <w:rPr>
          <w:color w:val="000000"/>
          <w:sz w:val="24"/>
          <w:szCs w:val="24"/>
        </w:rPr>
        <w:t>(Application to be submitted in the prescribed format)</w:t>
      </w:r>
    </w:p>
    <w:p>
      <w:pPr>
        <w:pStyle w:val="Normal"/>
        <w:bidi w:val="0"/>
        <w:jc w:val="center"/>
        <w:rPr>
          <w:color w:val="000000"/>
          <w:sz w:val="24"/>
          <w:szCs w:val="24"/>
        </w:rPr>
      </w:pPr>
      <w:r>
        <w:rPr>
          <w:color w:val="000000"/>
          <w:sz w:val="24"/>
          <w:szCs w:val="24"/>
        </w:rPr>
      </w:r>
    </w:p>
    <w:tbl>
      <w:tblPr>
        <w:tblW w:w="10080" w:type="dxa"/>
        <w:jc w:val="left"/>
        <w:tblInd w:w="-117" w:type="dxa"/>
        <w:tblLayout w:type="fixed"/>
        <w:tblCellMar>
          <w:top w:w="55" w:type="dxa"/>
          <w:left w:w="5" w:type="dxa"/>
          <w:bottom w:w="55" w:type="dxa"/>
          <w:right w:w="45" w:type="dxa"/>
        </w:tblCellMar>
      </w:tblPr>
      <w:tblGrid>
        <w:gridCol w:w="887"/>
        <w:gridCol w:w="2433"/>
        <w:gridCol w:w="267"/>
        <w:gridCol w:w="6492"/>
      </w:tblGrid>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S. No.</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Description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Requirements/Specifications/Experience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Name &amp; No. of posts to be filled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Interpreter, 01 Post.</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Location of work</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In general, on routine day to day basis, he/she has to report to the Consulate and would require to work there.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Nature of job</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He/She would be performing written/oral translation works as per requirement on day to day basis and drafting/maintaining incoming/outgoing office correspondences, other general office works as per need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He/She may have to travel to local government offices or airport, police station etc. to assist Indian nationals and/or delegations. He/She may also required to travel outside Kazan as per requirement of the Consulate.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Duration of contract</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The initial probation period would be for 06 months; which could be extended depending upon the performance assessment  by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Once probation period is completed successfully, ‘Contract’ would be extended as per agreed terms.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Educational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completed the bachelor’s degree or specialist degree from the Institute  approved/recognized by the Russian Government.</w:t>
            </w:r>
          </w:p>
          <w:p>
            <w:pPr>
              <w:pStyle w:val="TableContents"/>
              <w:widowControl w:val="false"/>
              <w:bidi w:val="0"/>
              <w:jc w:val="both"/>
              <w:rPr>
                <w:rFonts w:ascii="times new roman" w:hAnsi="times new roman" w:eastAsia="Arial Unicode MS" w:cs="Mangal"/>
                <w:b w:val="false"/>
                <w:bCs w:val="false"/>
                <w:i w:val="false"/>
                <w:i w:val="false"/>
                <w:iCs w:val="false"/>
                <w:strike w:val="false"/>
                <w:dstrike w:val="false"/>
                <w:outline w:val="false"/>
                <w:shadow w:val="false"/>
                <w:color w:val="000000"/>
                <w:sz w:val="24"/>
                <w:szCs w:val="24"/>
                <w:u w:val="none"/>
                <w:lang w:val="en-US" w:eastAsia="zh-CN" w:bidi="hi-IN"/>
              </w:rPr>
            </w:pPr>
            <w:r>
              <w:rPr>
                <w:rFonts w:eastAsia="Arial Unicode MS" w:cs="Mangal"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Desirable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numPr>
                <w:ilvl w:val="0"/>
                <w:numId w:val="0"/>
              </w:numPr>
              <w:tabs>
                <w:tab w:val="clear" w:pos="720"/>
                <w:tab w:val="left" w:pos="450" w:leader="none"/>
              </w:tabs>
              <w:bidi w:val="0"/>
              <w:ind w:hanging="0" w:left="0" w:right="0"/>
              <w:jc w:val="both"/>
              <w:rPr>
                <w:rFonts w:ascii="times new roman" w:hAnsi="times new roman"/>
                <w:sz w:val="24"/>
                <w:szCs w:val="24"/>
              </w:rPr>
            </w:pPr>
            <w:r>
              <w:rPr>
                <w:rFonts w:ascii="times new roman" w:hAnsi="times new roman"/>
                <w:sz w:val="24"/>
                <w:szCs w:val="24"/>
              </w:rPr>
              <w:t>The candidates should possess good Russian and English language communication skills with verifiable ability to translate documents from Russian into English and vice-versa. Good computer skill is also required.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7</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Area of work experience required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 experience in international organizations/ Embassies/ Consulates/ media houses, handling business and cultural events, liaison with Government agencies, translation of official documents, facilitation of meetings of the Consulate officers, facilitation of incoming and outgoing delegations within Russia, facilitating all official activities of the Consulate General of India is desirable.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8</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Language Proficiency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Good reading, writing and speaking skills in English and Russian languages.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Age</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Preferably 25 - 40 years.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10</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Nationality &amp; Eligibility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Only Russian nationals or persons having long term employment visa/ work permit for Russia can apply.</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Character &amp; antecedents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Candidate should have clean personal behavioral records and if selected,  Police Clearance Certificate with NO cases of local law violating records till the date of joining of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xml:space="preserve"> to be submitted.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Physical and Mental health</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sz w:val="24"/>
                <w:szCs w:val="24"/>
              </w:rPr>
              <w:t>The candidate should be in good mental and physical health. The selected candidate would be required to submit a medical fitness certificate.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Working hours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As per applicable working hours working hours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In general, 0900 hrs – 1730 hrs on week days; Lunch time break for half-an hour. Sometimes, in exigencies, the candidate may be required to work beyond office hours, odd hours or on holidays, depending upon official requirements.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 will be fixed at USD 2375 in the pay scal</w:t>
            </w:r>
            <w:r>
              <w:rPr>
                <w:rFonts w:eastAsia="Times New Roman" w:cs="Times New Roman" w:ascii="times new roman" w:hAnsi="times new roman"/>
                <w:b w:val="false"/>
                <w:bCs w:val="false"/>
                <w:i w:val="false"/>
                <w:iCs w:val="false"/>
                <w:strike w:val="false"/>
                <w:dstrike w:val="false"/>
                <w:outline w:val="false"/>
                <w:shadow w:val="false"/>
                <w:color w:val="000000"/>
                <w:kern w:val="0"/>
                <w:sz w:val="24"/>
                <w:szCs w:val="24"/>
                <w:u w:val="none"/>
                <w:lang w:val="en-US" w:eastAsia="en-US" w:bidi="ar-SA"/>
              </w:rPr>
              <w:t>e of 2375-71-3440-103-4470-134-5810. Annual increment may be granted subject to satisfactory ser</w:t>
            </w:r>
            <w:r>
              <w:rPr>
                <w:rFonts w:ascii="times new roman" w:hAnsi="times new roman"/>
                <w:b w:val="false"/>
                <w:bCs w:val="false"/>
                <w:i w:val="false"/>
                <w:iCs w:val="false"/>
                <w:strike w:val="false"/>
                <w:dstrike w:val="false"/>
                <w:outline w:val="false"/>
                <w:shadow w:val="false"/>
                <w:color w:val="000000"/>
                <w:sz w:val="24"/>
                <w:szCs w:val="24"/>
                <w:u w:val="none"/>
              </w:rPr>
              <w:t>vice during the preceding period of 12 months. Besides, this monthly pay, no other allowance, such as Compensatory Allowance, Dearness Allowance, House Rent Allowance or rent free accommodation in lieu, Conveyance Allowance etc are admissible.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color w:val="000000"/>
                <w:sz w:val="24"/>
                <w:szCs w:val="24"/>
              </w:rPr>
              <w:t>15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Crucial Dates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color w:val="000000"/>
                <w:sz w:val="24"/>
                <w:szCs w:val="24"/>
              </w:rPr>
              <w:t>Date of publishing the vacancy: 15 September 2025</w:t>
            </w:r>
          </w:p>
          <w:p>
            <w:pPr>
              <w:pStyle w:val="TableContents"/>
              <w:widowControl w:val="false"/>
              <w:bidi w:val="0"/>
              <w:jc w:val="both"/>
              <w:rPr>
                <w:rFonts w:ascii="times new roman" w:hAnsi="times new roman"/>
                <w:sz w:val="24"/>
                <w:szCs w:val="24"/>
              </w:rPr>
            </w:pPr>
            <w:r>
              <w:rPr>
                <w:rFonts w:ascii="times new roman" w:hAnsi="times new roman"/>
                <w:b w:val="false"/>
                <w:bCs w:val="false"/>
                <w:color w:val="000000"/>
                <w:sz w:val="24"/>
                <w:szCs w:val="24"/>
              </w:rPr>
              <w:t>Last date of receipt of applications: 30 September 2025</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Address for sending application</w:t>
            </w:r>
          </w:p>
          <w:p>
            <w:pPr>
              <w:pStyle w:val="TableContents"/>
              <w:widowControl w:val="false"/>
              <w:bidi w:val="0"/>
              <w:jc w:val="left"/>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(superscribed as Application for the post of Interpreter in the Consulate General of India, Kazan )</w:t>
            </w:r>
          </w:p>
          <w:p>
            <w:pPr>
              <w:pStyle w:val="TableContents"/>
              <w:widowControl w:val="false"/>
              <w:bidi w:val="0"/>
              <w:jc w:val="both"/>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Head of Chancery</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Kazan</w:t>
            </w:r>
          </w:p>
          <w:p>
            <w:pPr>
              <w:pStyle w:val="TableContents"/>
              <w:widowControl w:val="false"/>
              <w:bidi w:val="0"/>
              <w:jc w:val="both"/>
              <w:rPr>
                <w:rFonts w:eastAsia="Noto Serif CJK SC" w:cs="Lohit Devanagari"/>
                <w:b w:val="false"/>
                <w:bCs w:val="false"/>
                <w:i w:val="false"/>
                <w:i w:val="false"/>
                <w:iCs w:val="false"/>
                <w:strike w:val="false"/>
                <w:dstrike w:val="false"/>
                <w:outline w:val="false"/>
                <w:shadow w:val="false"/>
                <w:color w:val="000000"/>
                <w:u w:val="none"/>
                <w:lang w:val="en-US" w:eastAsia="zh-CN" w:bidi="hi-IN"/>
              </w:rPr>
            </w:pPr>
            <w:r>
              <w:rPr>
                <w:rFonts w:eastAsia="Noto Serif CJK SC" w:cs="Lohit Devanagari"/>
                <w:b w:val="false"/>
                <w:bCs w:val="false"/>
                <w:i w:val="false"/>
                <w:iCs w:val="false"/>
                <w:strike w:val="false"/>
                <w:dstrike w:val="false"/>
                <w:outline w:val="false"/>
                <w:shadow w:val="false"/>
                <w:color w:val="000000"/>
                <w:u w:val="none"/>
                <w:lang w:val="en-US" w:eastAsia="zh-CN" w:bidi="hi-IN"/>
              </w:rPr>
              <w:t>email: hoc.</w:t>
            </w:r>
            <w:r>
              <w:rPr>
                <w:rFonts w:eastAsia="Noto Serif CJK SC" w:cs="Lohit Devanagari"/>
                <w:b w:val="false"/>
                <w:bCs w:val="false"/>
                <w:i w:val="false"/>
                <w:iCs w:val="false"/>
                <w:strike w:val="false"/>
                <w:dstrike w:val="false"/>
                <w:outline w:val="false"/>
                <w:shadow w:val="false"/>
                <w:color w:val="000000"/>
                <w:u w:val="none"/>
                <w:lang w:val="en-US" w:eastAsia="zh-CN" w:bidi="hi-IN"/>
              </w:rPr>
              <w:t>kazan</w:t>
            </w:r>
            <w:r>
              <w:rPr>
                <w:rFonts w:eastAsia="Noto Serif CJK SC" w:cs="Lohit Devanagari"/>
                <w:b w:val="false"/>
                <w:bCs w:val="false"/>
                <w:i w:val="false"/>
                <w:iCs w:val="false"/>
                <w:strike w:val="false"/>
                <w:dstrike w:val="false"/>
                <w:outline w:val="false"/>
                <w:shadow w:val="false"/>
                <w:color w:val="000000"/>
                <w:u w:val="none"/>
                <w:lang w:val="en-US" w:eastAsia="zh-CN" w:bidi="hi-IN"/>
              </w:rPr>
              <w:t>@mea.gov.in</w:t>
            </w:r>
          </w:p>
        </w:tc>
      </w:tr>
      <w:tr>
        <w:trPr>
          <w:trHeight w:val="1876" w:hRule="atLeast"/>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17</w:t>
            </w:r>
          </w:p>
        </w:tc>
        <w:tc>
          <w:tcPr>
            <w:tcW w:w="9192" w:type="dxa"/>
            <w:gridSpan w:val="3"/>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Application for the above post, filled in </w:t>
            </w: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English</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neatly typed, has to be submitted complying fully to the prescribed format along with copies of passport, long term work permit/long term employment visa, necessary educational qualification &amp; professional experience as per filled details.</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Application submitted without required copies of passport, work permit/ employment visa, experience/educational/work/professional qualification will be summarily rejected.</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  Applications found without any clarity due to insufficient data will also be NOT accepted.  Decision of the Consulate General of India, Kazan on recruitment related matters would be final and no correspondence would be entertained in this regard.</w:t>
            </w:r>
          </w:p>
        </w:tc>
      </w:tr>
    </w:tbl>
    <w:p>
      <w:pPr>
        <w:pStyle w:val="Normal"/>
        <w:bidi w:val="0"/>
        <w:jc w:val="center"/>
        <w:rPr>
          <w:sz w:val="26"/>
          <w:szCs w:val="26"/>
        </w:rPr>
      </w:pPr>
      <w:r>
        <w:rPr>
          <w:b/>
          <w:bCs/>
          <w:i w:val="false"/>
          <w:iCs w:val="false"/>
          <w:strike w:val="false"/>
          <w:dstrike w:val="false"/>
          <w:outline w:val="false"/>
          <w:shadow w:val="false"/>
          <w:color w:val="000000"/>
          <w:sz w:val="24"/>
          <w:szCs w:val="24"/>
          <w:u w:val="none"/>
        </w:rPr>
        <w:t>*****</w:t>
      </w:r>
    </w:p>
    <w:p>
      <w:pPr>
        <w:pStyle w:val="TableContents"/>
        <w:jc w:val="center"/>
        <w:rPr>
          <w:sz w:val="26"/>
          <w:szCs w:val="26"/>
        </w:rPr>
      </w:pPr>
      <w:r>
        <w:rPr>
          <w:sz w:val="26"/>
          <w:szCs w:val="26"/>
        </w:rPr>
      </w:r>
    </w:p>
    <w:p>
      <w:pPr>
        <w:pStyle w:val="TableContents"/>
        <w:jc w:val="center"/>
        <w:rPr>
          <w:sz w:val="26"/>
          <w:szCs w:val="26"/>
        </w:rPr>
      </w:pPr>
      <w:r>
        <w:rPr>
          <w:b/>
          <w:bCs/>
          <w:i w:val="false"/>
          <w:iCs w:val="false"/>
          <w:strike w:val="false"/>
          <w:dstrike w:val="false"/>
          <w:outline w:val="false"/>
          <w:shadow w:val="false"/>
          <w:color w:val="000000"/>
          <w:sz w:val="26"/>
          <w:szCs w:val="26"/>
          <w:u w:val="none"/>
        </w:rPr>
        <w:t xml:space="preserve"> </w:t>
      </w:r>
      <w:r>
        <w:rPr>
          <w:b/>
          <w:bCs/>
          <w:i w:val="false"/>
          <w:iCs w:val="false"/>
          <w:strike w:val="false"/>
          <w:dstrike w:val="false"/>
          <w:outline w:val="false"/>
          <w:shadow w:val="false"/>
          <w:color w:val="000000"/>
          <w:sz w:val="26"/>
          <w:szCs w:val="26"/>
          <w:u w:val="none"/>
        </w:rPr>
        <w:t>Consulate General of India</w:t>
      </w:r>
    </w:p>
    <w:p>
      <w:pPr>
        <w:pStyle w:val="TableContents"/>
        <w:jc w:val="center"/>
        <w:rPr>
          <w:sz w:val="26"/>
          <w:szCs w:val="26"/>
        </w:rPr>
      </w:pPr>
      <w:r>
        <w:rPr>
          <w:b/>
          <w:bCs/>
          <w:i w:val="false"/>
          <w:iCs w:val="false"/>
          <w:strike w:val="false"/>
          <w:dstrike w:val="false"/>
          <w:outline w:val="false"/>
          <w:shadow w:val="false"/>
          <w:color w:val="000000"/>
          <w:sz w:val="26"/>
          <w:szCs w:val="26"/>
          <w:u w:val="none"/>
        </w:rPr>
        <w:t>Kazan</w:t>
      </w:r>
    </w:p>
    <w:p>
      <w:pPr>
        <w:pStyle w:val="TableContents"/>
        <w:jc w:val="center"/>
        <w:rPr/>
      </w:pPr>
      <w:r>
        <w:rPr>
          <w:b/>
          <w:bCs/>
          <w:i w:val="false"/>
          <w:iCs w:val="false"/>
          <w:strike w:val="false"/>
          <w:dstrike w:val="false"/>
          <w:outline w:val="false"/>
          <w:shadow w:val="false"/>
          <w:color w:val="000000"/>
          <w:sz w:val="26"/>
          <w:szCs w:val="26"/>
          <w:u w:val="none"/>
        </w:rPr>
        <w:t>***</w:t>
      </w:r>
    </w:p>
    <w:p>
      <w:pPr>
        <w:pStyle w:val="TableContents"/>
        <w:jc w:val="center"/>
        <w:rPr>
          <w:sz w:val="24"/>
          <w:szCs w:val="24"/>
        </w:rPr>
      </w:pPr>
      <w:r>
        <w:rPr>
          <w:b/>
          <w:bCs/>
          <w:i w:val="false"/>
          <w:iCs w:val="false"/>
          <w:strike w:val="false"/>
          <w:dstrike w:val="false"/>
          <w:outline w:val="false"/>
          <w:shadow w:val="false"/>
          <w:color w:val="000000"/>
          <w:sz w:val="24"/>
          <w:szCs w:val="24"/>
          <w:u w:val="none"/>
        </w:rPr>
        <w:t>Application for the post of Interpreter</w:t>
      </w:r>
    </w:p>
    <w:p>
      <w:pPr>
        <w:pStyle w:val="Normal"/>
        <w:jc w:val="center"/>
        <w:rPr>
          <w:b/>
          <w:bCs/>
          <w:color w:val="000000"/>
        </w:rPr>
      </w:pPr>
      <w:r>
        <w:rPr>
          <w:b/>
          <w:bCs/>
          <w:color w:val="000000"/>
        </w:rPr>
      </w:r>
    </w:p>
    <w:p>
      <w:pPr>
        <w:pStyle w:val="Normal"/>
        <w:jc w:val="center"/>
        <w:rPr>
          <w:sz w:val="24"/>
          <w:szCs w:val="24"/>
        </w:rPr>
      </w:pPr>
      <w:r>
        <w:rPr>
          <w:b/>
          <w:bCs/>
          <w:color w:val="000000"/>
          <w:sz w:val="24"/>
          <w:szCs w:val="24"/>
        </w:rPr>
        <w:t>Format for Submission of Application</w:t>
      </w:r>
      <w:r>
        <w:rPr>
          <w:color w:val="000000"/>
          <w:sz w:val="24"/>
          <w:szCs w:val="24"/>
        </w:rPr>
        <w:t xml:space="preserve"> (to be filled in English)</w:t>
      </w:r>
    </w:p>
    <w:p>
      <w:pPr>
        <w:pStyle w:val="Normal"/>
        <w:jc w:val="center"/>
        <w:rPr>
          <w:color w:val="000000"/>
          <w:sz w:val="24"/>
          <w:szCs w:val="24"/>
        </w:rPr>
      </w:pPr>
      <w:r>
        <w:rPr>
          <w:color w:val="000000"/>
          <w:sz w:val="24"/>
          <w:szCs w:val="24"/>
        </w:rPr>
      </w:r>
    </w:p>
    <w:tbl>
      <w:tblPr>
        <w:tblW w:w="9972" w:type="dxa"/>
        <w:jc w:val="left"/>
        <w:tblInd w:w="-117" w:type="dxa"/>
        <w:tblLayout w:type="fixed"/>
        <w:tblCellMar>
          <w:top w:w="55" w:type="dxa"/>
          <w:left w:w="5" w:type="dxa"/>
          <w:bottom w:w="55" w:type="dxa"/>
          <w:right w:w="45" w:type="dxa"/>
        </w:tblCellMar>
      </w:tblPr>
      <w:tblGrid>
        <w:gridCol w:w="882"/>
        <w:gridCol w:w="2428"/>
        <w:gridCol w:w="4050"/>
        <w:gridCol w:w="2611"/>
      </w:tblGrid>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Post Applied for</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Interpreter at Consulate General of India, Kazan</w:t>
            </w:r>
          </w:p>
        </w:tc>
        <w:tc>
          <w:tcPr>
            <w:tcW w:w="2611" w:type="dxa"/>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Affix a recent passport size (3 cm x 4 cm) colour photo</w:t>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Full Name of the Candidate</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Full Name including Family/Surname/Father’s name</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 of Birth</w:t>
            </w:r>
          </w:p>
        </w:tc>
        <w:tc>
          <w:tcPr>
            <w:tcW w:w="4050"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Gender</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sz w:val="24"/>
                <w:szCs w:val="24"/>
              </w:rPr>
              <w:t>Previous Nationality,</w:t>
            </w:r>
          </w:p>
          <w:p>
            <w:pPr>
              <w:pStyle w:val="TableContents"/>
              <w:widowControl w:val="false"/>
              <w:jc w:val="both"/>
              <w:rPr>
                <w:rFonts w:ascii="Times New Roman" w:hAnsi="Times New Roman"/>
                <w:sz w:val="24"/>
                <w:szCs w:val="24"/>
              </w:rPr>
            </w:pPr>
            <w:r>
              <w:rPr>
                <w:sz w:val="24"/>
                <w:szCs w:val="24"/>
              </w:rPr>
              <w:t>if any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Passport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Marital status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Spouse/Family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4</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Permanent address of Residence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5</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Present address of communication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Mobile No.</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E-mail address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Normal"/>
              <w:widowControl w:val="false"/>
              <w:jc w:val="center"/>
              <w:rPr>
                <w:rFonts w:ascii="Times New Roman" w:hAnsi="Times New Roman"/>
                <w:color w:val="000000"/>
                <w:sz w:val="24"/>
                <w:szCs w:val="24"/>
              </w:rPr>
            </w:pPr>
            <w:r>
              <w:rPr>
                <w:color w:val="000000"/>
                <w:sz w:val="24"/>
                <w:szCs w:val="24"/>
              </w:rPr>
              <w:t>6</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School</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Higher Education/Diploma, Graduation, Post-Graduation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7</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Additional qualification details such as translation/ interpretation, if any</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8</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 experience</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1</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2</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3</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9</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If selected mention the minimum time required for joining the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11</w:t>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Self Declaration:</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affirm that all the above information submitted by me in this application is true and confirm to the actual condition of my present and past records.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declare that I have submitted all the details without withholding any information.  If any of the information provided by me found to be false or withheld without disclosing the actual status, I agree to be subjected for disciplinary proceedings as considered necessary by the Consulate General of India, Kazan leading to termination from my job and suitable legal action, if any.</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mere submission of my application to the Consulate General of India, Kazan for the post does not give me any right for seeking the job and the evaluation of my application for competency of the applied job is solely under the discretion of Consulate General of India, Kazan, on which I shall have no right to contest.</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the Consulate General of India, Kazan reserves the right to appoint the suitable selected candidate at its time of choice or cancel the process of evaluation of candidates for the applied post, without assigning any reasons thereof.</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sz w:val="8"/>
                <w:szCs w:val="24"/>
                <w:u w:val="none"/>
              </w:rPr>
            </w:pPr>
            <w:r>
              <w:rPr>
                <w:b w:val="false"/>
                <w:bCs w:val="false"/>
                <w:i w:val="false"/>
                <w:iCs w:val="false"/>
                <w:strike w:val="false"/>
                <w:dstrike w:val="false"/>
                <w:outline w:val="false"/>
                <w:shadow w:val="false"/>
                <w:sz w:val="8"/>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Place:                                                                      (Signature of the candidate)</w:t>
            </w:r>
          </w:p>
        </w:tc>
      </w:tr>
    </w:tbl>
    <w:p>
      <w:pPr>
        <w:pStyle w:val="Normal"/>
        <w:spacing w:lineRule="auto" w:line="240" w:before="0" w:after="0"/>
        <w:jc w:val="center"/>
        <w:rPr>
          <w:rFonts w:ascii="Times New Roman" w:hAnsi="Times New Roman"/>
          <w:b w:val="false"/>
          <w:bCs w:val="false"/>
          <w:color w:val="000000"/>
          <w:sz w:val="26"/>
          <w:szCs w:val="26"/>
          <w:u w:val="none"/>
        </w:rPr>
      </w:pPr>
      <w:r>
        <w:rPr>
          <w:b w:val="false"/>
          <w:bCs w:val="false"/>
          <w:color w:val="000000"/>
          <w:sz w:val="26"/>
          <w:szCs w:val="26"/>
          <w:u w:val="none"/>
        </w:rPr>
      </w:r>
    </w:p>
    <w:p>
      <w:pPr>
        <w:pStyle w:val="Normal"/>
        <w:spacing w:lineRule="auto" w:line="240" w:before="0" w:after="0"/>
        <w:jc w:val="center"/>
        <w:rPr/>
      </w:pPr>
      <w:r>
        <w:rPr>
          <w:b w:val="false"/>
          <w:bCs w:val="false"/>
          <w:color w:val="000000"/>
          <w:sz w:val="26"/>
          <w:szCs w:val="26"/>
          <w:u w:val="none"/>
        </w:rPr>
        <w:t>*****</w:t>
      </w:r>
    </w:p>
    <w:sectPr>
      <w:footerReference w:type="even" r:id="rId2"/>
      <w:footerReference w:type="default" r:id="rId3"/>
      <w:footerReference w:type="first" r:id="rId4"/>
      <w:type w:val="nextPage"/>
      <w:pgSz w:w="12240" w:h="15840"/>
      <w:pgMar w:left="1152" w:right="1152" w:gutter="0" w:header="0" w:top="1152" w:footer="1152" w:bottom="168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Noto Sans CJK SC" w:cs="Mangal"/>
      <w:sz w:val="28"/>
      <w:szCs w:val="28"/>
    </w:rPr>
  </w:style>
  <w:style w:type="paragraph" w:styleId="BodyText">
    <w:name w:val="Body Text"/>
    <w:basedOn w:val="Normal"/>
    <w:uiPriority w:val="1"/>
    <w:qFormat/>
    <w:pPr/>
    <w:rPr>
      <w:rFonts w:ascii="Times New Roman" w:hAnsi="Times New Roman" w:eastAsia="Times New Roman" w:cs="Times New Roman"/>
      <w:b/>
      <w:bCs/>
      <w:sz w:val="24"/>
      <w:szCs w:val="24"/>
      <w:lang w:val="en-US" w:eastAsia="en-US" w:bidi="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hanging="0" w:left="7" w:right="0"/>
    </w:pPr>
    <w:rPr>
      <w:rFonts w:ascii="Times New Roman" w:hAnsi="Times New Roman" w:eastAsia="Times New Roman" w:cs="Times New Roman"/>
      <w:lang w:val="en-US" w:eastAsia="en-US" w:bidi="ar-SA"/>
    </w:rPr>
  </w:style>
  <w:style w:type="paragraph" w:styleId="TableContents">
    <w:name w:val="Table Contents"/>
    <w:basedOn w:val="Normal"/>
    <w:qFormat/>
    <w:pPr/>
    <w:rPr/>
  </w:style>
  <w:style w:type="paragraph" w:styleId="HeaderandFooter">
    <w:name w:val="Header and Footer"/>
    <w:basedOn w:val="Normal"/>
    <w:qFormat/>
    <w:pPr>
      <w:suppressLineNumbers/>
      <w:tabs>
        <w:tab w:val="clear" w:pos="720"/>
        <w:tab w:val="center" w:pos="4968" w:leader="none"/>
        <w:tab w:val="right" w:pos="9936"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1537</TotalTime>
  <Application>LibreOffice/24.2.4.2$Windows_X86_64 LibreOffice_project/51a6219feb6075d9a4c46691dcfe0cd9c4fff3c2</Application>
  <AppVersion>15.0000</AppVersion>
  <Pages>5</Pages>
  <Words>1182</Words>
  <Characters>6685</Characters>
  <CharactersWithSpaces>7810</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2025-07-23T07:49:15Z</dcterms:created>
  <dc:creator/>
  <dc:description/>
  <dc:language>en-US</dc:language>
  <cp:lastModifiedBy/>
  <cp:lastPrinted>2025-07-30T17:28:53Z</cp:lastPrinted>
  <dcterms:modified xsi:type="dcterms:W3CDTF">2025-09-15T16:19:48Z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